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7BEF4">
      <w:pPr>
        <w:jc w:val="center"/>
        <w:rPr>
          <w:rFonts w:hint="eastAsia" w:ascii="黑体" w:hAnsi="黑体" w:eastAsia="黑体" w:cs="黑体"/>
          <w:b w:val="0"/>
          <w:bCs/>
          <w:sz w:val="40"/>
          <w:szCs w:val="40"/>
        </w:rPr>
      </w:pPr>
      <w:r>
        <w:rPr>
          <w:rFonts w:hint="eastAsia" w:ascii="黑体" w:hAnsi="黑体" w:eastAsia="黑体" w:cs="黑体"/>
          <w:b w:val="0"/>
          <w:bCs/>
          <w:sz w:val="40"/>
          <w:szCs w:val="40"/>
        </w:rPr>
        <w:t>材料快速成形与智造微专业介绍</w:t>
      </w:r>
    </w:p>
    <w:p w14:paraId="5304E173">
      <w:pPr>
        <w:rPr>
          <w:rFonts w:ascii="宋体" w:hAnsi="宋体" w:eastAsia="宋体" w:cs="宋体"/>
          <w:szCs w:val="21"/>
        </w:rPr>
      </w:pPr>
    </w:p>
    <w:p w14:paraId="2748B344">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w:t>
      </w:r>
      <w:bookmarkStart w:id="0" w:name="OLE_LINK6"/>
      <w:bookmarkStart w:id="1" w:name="OLE_LINK5"/>
      <w:r>
        <w:rPr>
          <w:rFonts w:hint="eastAsia" w:ascii="黑体" w:hAnsi="黑体" w:eastAsia="黑体" w:cs="黑体"/>
          <w:sz w:val="32"/>
          <w:szCs w:val="32"/>
        </w:rPr>
        <w:t>材料快速成形与智造微专业简介</w:t>
      </w:r>
      <w:bookmarkEnd w:id="0"/>
      <w:bookmarkEnd w:id="1"/>
    </w:p>
    <w:p w14:paraId="6C5E10C4">
      <w:pPr>
        <w:keepNext w:val="0"/>
        <w:keepLines w:val="0"/>
        <w:pageBreakBefore w:val="0"/>
        <w:widowControl/>
        <w:kinsoku/>
        <w:wordWrap/>
        <w:overflowPunct/>
        <w:topLinePunct w:val="0"/>
        <w:autoSpaceDE/>
        <w:autoSpaceDN/>
        <w:bidi w:val="0"/>
        <w:adjustRightInd w:val="0"/>
        <w:snapToGrid w:val="0"/>
        <w:spacing w:line="560" w:lineRule="exact"/>
        <w:textAlignment w:val="auto"/>
        <w:outlineLvl w:val="1"/>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专业背景</w:t>
      </w:r>
    </w:p>
    <w:p w14:paraId="6FB62F41">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随着航空航天、船舶海工，交通运输、高端装备等领域对高端成形技术人才需求激增，本微专业面向国家“中国制造2025”智能制造战略需求，聚焦快速成形（3D打印）与智能制造的交叉前沿，培养掌握“材料-装备-数据”一体化技术的复合型创新人才，致力智能制造领域人才培养。</w:t>
      </w:r>
    </w:p>
    <w:p w14:paraId="3B3FBACA">
      <w:pPr>
        <w:keepNext w:val="0"/>
        <w:keepLines w:val="0"/>
        <w:pageBreakBefore w:val="0"/>
        <w:widowControl/>
        <w:kinsoku/>
        <w:wordWrap/>
        <w:overflowPunct/>
        <w:topLinePunct w:val="0"/>
        <w:autoSpaceDE/>
        <w:autoSpaceDN/>
        <w:bidi w:val="0"/>
        <w:adjustRightInd w:val="0"/>
        <w:snapToGrid w:val="0"/>
        <w:spacing w:line="560" w:lineRule="exact"/>
        <w:textAlignment w:val="auto"/>
        <w:outlineLvl w:val="1"/>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培养特色</w:t>
      </w:r>
    </w:p>
    <w:p w14:paraId="1E3C78CE">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学校先进材料与智造创新中心建设的省部级科研平台及西门子联合实验室，构建“实验室—数字孪生平台—企业车间”三级实践体系。课程融合AI赋能、科教融汇、产教协同特色，引入德国工业4.0标准与国际前沿技术，学生可接触激光增减材复合制造、智能装备操作、数字化工艺仿真等先进技术。</w:t>
      </w:r>
    </w:p>
    <w:p w14:paraId="1F626EA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0"/>
          <w:sz w:val="32"/>
          <w:szCs w:val="32"/>
        </w:rPr>
      </w:pPr>
    </w:p>
    <w:p w14:paraId="3E8C793A">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rPr>
      </w:pPr>
      <w:bookmarkStart w:id="6" w:name="_GoBack"/>
      <w:bookmarkEnd w:id="6"/>
      <w:r>
        <w:rPr>
          <w:rFonts w:hint="eastAsia" w:ascii="黑体" w:hAnsi="黑体" w:eastAsia="黑体" w:cs="黑体"/>
          <w:sz w:val="32"/>
          <w:szCs w:val="32"/>
        </w:rPr>
        <w:t>二、</w:t>
      </w:r>
      <w:bookmarkStart w:id="2" w:name="OLE_LINK10"/>
      <w:r>
        <w:rPr>
          <w:rFonts w:hint="eastAsia" w:ascii="黑体" w:hAnsi="黑体" w:eastAsia="黑体" w:cs="黑体"/>
          <w:sz w:val="32"/>
          <w:szCs w:val="32"/>
        </w:rPr>
        <w:t>培养目标（限300字）</w:t>
      </w:r>
      <w:bookmarkEnd w:id="2"/>
    </w:p>
    <w:p w14:paraId="4C4FC2D5">
      <w:pPr>
        <w:pStyle w:val="11"/>
        <w:keepNext w:val="0"/>
        <w:keepLines w:val="0"/>
        <w:pageBreakBefore w:val="0"/>
        <w:kinsoku/>
        <w:wordWrap/>
        <w:overflowPunct/>
        <w:topLinePunct w:val="0"/>
        <w:autoSpaceDE/>
        <w:autoSpaceDN/>
        <w:bidi w:val="0"/>
        <w:snapToGrid w:val="0"/>
        <w:spacing w:before="0" w:beforeAutospacing="0" w:after="0" w:afterAutospacing="0" w:line="560" w:lineRule="exact"/>
        <w:ind w:firstLine="561"/>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微专业以国家智能制造发展战略为导向，聚焦材料成形技术数字化、智能化需求，培养掌握材料快速成形、激光增/减材复合制造、智能工艺优化、AI驱动成形控制等前沿技术，具备解决复杂工程问题能力的复合型人才。通过“材料—装备—数据”三位一体的课程体系，学生将系统学习从材料设计、工艺优化到智能检测的全流程知识，具备运用AI技术解决复杂工程问题的能力。依托省部级重点实验室与校企联合平台，采用“双导师制”与虚实结合的实践模式，依托产教融合与国际合作平台，形成“技术迭代认知-产业需求匹配-全球视野拓展”三位一体的能力塑造模式，填补传统专业在快速智造领域的知识缺口。强化学生在航空航天、船舶海工、交通运输、高端装备等领域的工程应用能力。本微专业旨在造就既懂材料科学、又精通智造技术，能够胜任智能工厂工艺开发、数字化仿真与装备创新的紧缺型卓越人才。</w:t>
      </w:r>
    </w:p>
    <w:p w14:paraId="38D8F7C3">
      <w:pPr>
        <w:keepNext w:val="0"/>
        <w:keepLines w:val="0"/>
        <w:pageBreakBefore w:val="0"/>
        <w:kinsoku/>
        <w:wordWrap/>
        <w:overflowPunct/>
        <w:topLinePunct w:val="0"/>
        <w:autoSpaceDE/>
        <w:autoSpaceDN/>
        <w:bidi w:val="0"/>
        <w:spacing w:line="560" w:lineRule="exact"/>
        <w:ind w:firstLine="960" w:firstLineChars="3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w:t>
      </w:r>
      <w:bookmarkStart w:id="3" w:name="OLE_LINK7"/>
      <w:r>
        <w:rPr>
          <w:rFonts w:hint="eastAsia" w:ascii="黑体" w:hAnsi="黑体" w:eastAsia="黑体" w:cs="黑体"/>
          <w:sz w:val="32"/>
          <w:szCs w:val="32"/>
        </w:rPr>
        <w:t>办学条件</w:t>
      </w:r>
      <w:r>
        <w:rPr>
          <w:rFonts w:hint="eastAsia" w:ascii="仿宋_GB2312" w:hAnsi="仿宋_GB2312" w:eastAsia="仿宋_GB2312" w:cs="仿宋_GB2312"/>
          <w:sz w:val="32"/>
          <w:szCs w:val="32"/>
        </w:rPr>
        <w:t>（限500字，含主要负责人简介、教学团队、教学资源等）</w:t>
      </w:r>
      <w:bookmarkEnd w:id="3"/>
    </w:p>
    <w:p w14:paraId="2BB155D3">
      <w:pPr>
        <w:pStyle w:val="11"/>
        <w:keepNext w:val="0"/>
        <w:keepLines w:val="0"/>
        <w:pageBreakBefore w:val="0"/>
        <w:numPr>
          <w:ilvl w:val="0"/>
          <w:numId w:val="1"/>
        </w:numPr>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主要负责人简介</w:t>
      </w:r>
    </w:p>
    <w:p w14:paraId="76FCDBCE">
      <w:pPr>
        <w:keepNext w:val="0"/>
        <w:keepLines w:val="0"/>
        <w:pageBreakBefore w:val="0"/>
        <w:widowControl/>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姜风春教授，哈尔滨工程大学材料与机械交叉学科博士生导师，国家重点研发项目首席科学家、军委基础加强重点项目首席科学家。入选斯坦福全球2%顶尖科学家，山东省“十强”产业智库首批专家，山东省机械工程学会理事等。曾在美国加州大学圣迭戈分校工作多年，长期从事先进复合材料设计与制造、材料快速成形与增减材复合制造技术研究，在国内率先突破超声波固结成形关键技术，研制出国内首台大型激光增锻减复合制造智能装备，获省部级以上科研奖励3项，获省级教学成果二等奖2项。撰写国家发明专利80余项，授权40余项，发表高水平学术论文200余篇。</w:t>
      </w:r>
    </w:p>
    <w:p w14:paraId="5CBABD24">
      <w:pPr>
        <w:pStyle w:val="11"/>
        <w:keepNext w:val="0"/>
        <w:keepLines w:val="0"/>
        <w:pageBreakBefore w:val="0"/>
        <w:numPr>
          <w:ilvl w:val="0"/>
          <w:numId w:val="1"/>
        </w:numPr>
        <w:kinsoku/>
        <w:wordWrap/>
        <w:overflowPunct/>
        <w:topLinePunct w:val="0"/>
        <w:autoSpaceDE/>
        <w:autoSpaceDN/>
        <w:bidi w:val="0"/>
        <w:adjustRightInd w:val="0"/>
        <w:snapToGrid w:val="0"/>
        <w:spacing w:before="0" w:beforeAutospacing="0" w:after="0" w:afterAutospacing="0" w:line="560" w:lineRule="exact"/>
        <w:textAlignment w:val="auto"/>
        <w:rPr>
          <w:rStyle w:val="6"/>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教学团队</w:t>
      </w:r>
    </w:p>
    <w:p w14:paraId="5D896E90">
      <w:pPr>
        <w:pStyle w:val="11"/>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教学团队由校烟台研究院以及本部材化学院、机电学院跨学科教师与企业专家共同组成，共18人，其中教授7人、副教授8人，11人具有海外学习或工作经历。企业导师来自国内骨干企业，具有高级职称并参与校企共建课程；长聘国外院士团队暑期线下授课，形成“高校教师+企业专家+国际师资”多元教学结构。</w:t>
      </w:r>
    </w:p>
    <w:p w14:paraId="69206012">
      <w:pPr>
        <w:pStyle w:val="11"/>
        <w:keepNext w:val="0"/>
        <w:keepLines w:val="0"/>
        <w:pageBreakBefore w:val="0"/>
        <w:numPr>
          <w:ilvl w:val="0"/>
          <w:numId w:val="1"/>
        </w:numPr>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教学资源与平台</w:t>
      </w:r>
    </w:p>
    <w:p w14:paraId="7C63668C">
      <w:pPr>
        <w:pStyle w:val="11"/>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山东省增材制造技术与装备重点实验室”“激光快速成型与制造山东省工程研究中心”等省部级平台，与西门子共建“智能制造基础实验室”。拥有激光沉积增减材复合五轴加工中心、选区激光熔化设备4台、高能束沉积系统、超声微锻造辅助增材制造装备等大型成形设备；配备理化检测等高端表征仪器；建有超级计算中心，配备Materials Studio、Ansys、Comsol、Deform等模拟软件。虚实结合的教学条件为学生提供“设计—仿真—制造—检测”全流程实训环境，充分支撑微专业高质量教学。</w:t>
      </w:r>
    </w:p>
    <w:p w14:paraId="268A9967">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w:t>
      </w:r>
      <w:bookmarkStart w:id="4" w:name="OLE_LINK9"/>
      <w:r>
        <w:rPr>
          <w:rFonts w:hint="eastAsia" w:ascii="黑体" w:hAnsi="黑体" w:eastAsia="黑体" w:cs="黑体"/>
          <w:sz w:val="32"/>
          <w:szCs w:val="32"/>
        </w:rPr>
        <w:t>招生要求</w:t>
      </w:r>
      <w:r>
        <w:rPr>
          <w:rFonts w:hint="eastAsia" w:ascii="仿宋_GB2312" w:hAnsi="仿宋_GB2312" w:eastAsia="仿宋_GB2312" w:cs="仿宋_GB2312"/>
          <w:sz w:val="32"/>
          <w:szCs w:val="32"/>
        </w:rPr>
        <w:t>（限300字，主要体现对哪方面内容感兴趣或者想学哪方面知识技能的学生可以报名）</w:t>
      </w:r>
    </w:p>
    <w:bookmarkEnd w:id="4"/>
    <w:p w14:paraId="292E1BE0">
      <w:pPr>
        <w:pStyle w:val="11"/>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560"/>
        <w:textAlignment w:val="auto"/>
        <w:rPr>
          <w:rFonts w:hint="eastAsia" w:ascii="仿宋_GB2312" w:hAnsi="仿宋_GB2312" w:eastAsia="仿宋_GB2312" w:cs="仿宋_GB2312"/>
          <w:sz w:val="32"/>
          <w:szCs w:val="32"/>
        </w:rPr>
      </w:pPr>
      <w:bookmarkStart w:id="5" w:name="OLE_LINK8"/>
      <w:r>
        <w:rPr>
          <w:rFonts w:hint="eastAsia" w:ascii="仿宋_GB2312" w:hAnsi="仿宋_GB2312" w:eastAsia="仿宋_GB2312" w:cs="仿宋_GB2312"/>
          <w:sz w:val="32"/>
          <w:szCs w:val="32"/>
        </w:rPr>
        <w:t>本微专业面向国家智能制造战略需求，聚焦快速成形（3D打印）与智能装备前沿技术。如果你对以下内容感兴趣，欢迎报名：</w:t>
      </w:r>
    </w:p>
    <w:p w14:paraId="68F01DBD">
      <w:pPr>
        <w:pStyle w:val="11"/>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亲手操作激光增材制造、机器人智能成形等先进设备</w:t>
      </w:r>
      <w:r>
        <w:rPr>
          <w:rFonts w:hint="eastAsia" w:ascii="仿宋_GB2312" w:hAnsi="仿宋_GB2312" w:eastAsia="仿宋_GB2312" w:cs="仿宋_GB2312"/>
          <w:sz w:val="32"/>
          <w:szCs w:val="32"/>
        </w:rPr>
        <w:t>，将数字模型直接变为实体零件；</w:t>
      </w:r>
    </w:p>
    <w:p w14:paraId="5EB1D2CB">
      <w:pPr>
        <w:pStyle w:val="11"/>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学习如何运用AI优化工艺参数、通过数字孪生进行仿真与缺陷预测</w:t>
      </w:r>
      <w:r>
        <w:rPr>
          <w:rFonts w:hint="eastAsia" w:ascii="仿宋_GB2312" w:hAnsi="仿宋_GB2312" w:eastAsia="仿宋_GB2312" w:cs="仿宋_GB2312"/>
          <w:sz w:val="32"/>
          <w:szCs w:val="32"/>
        </w:rPr>
        <w:t>，解决高端制造中的复杂工程问题；</w:t>
      </w:r>
    </w:p>
    <w:p w14:paraId="66F0AE9A">
      <w:pPr>
        <w:pStyle w:val="11"/>
        <w:keepNext w:val="0"/>
        <w:keepLines w:val="0"/>
        <w:pageBreakBefore w:val="0"/>
        <w:numPr>
          <w:ilvl w:val="0"/>
          <w:numId w:val="2"/>
        </w:numPr>
        <w:kinsoku/>
        <w:wordWrap/>
        <w:overflowPunct/>
        <w:topLinePunct w:val="0"/>
        <w:autoSpaceDE/>
        <w:autoSpaceDN/>
        <w:bidi w:val="0"/>
        <w:adjustRightInd w:val="0"/>
        <w:snapToGrid w:val="0"/>
        <w:spacing w:before="0" w:beforeAutospacing="0" w:after="0" w:afterAutospacing="0" w:line="560" w:lineRule="exact"/>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掌握从材料设计、快速成形到质量控制的全流程技术</w:t>
      </w:r>
      <w:r>
        <w:rPr>
          <w:rFonts w:hint="eastAsia" w:ascii="仿宋_GB2312" w:hAnsi="仿宋_GB2312" w:eastAsia="仿宋_GB2312" w:cs="仿宋_GB2312"/>
          <w:sz w:val="32"/>
          <w:szCs w:val="32"/>
        </w:rPr>
        <w:t>，在航空航天、船舶海工、高端装备等战略领域成为紧缺的复合型人才。</w:t>
      </w:r>
    </w:p>
    <w:p w14:paraId="3A6749A0">
      <w:pPr>
        <w:pStyle w:val="11"/>
        <w:keepNext w:val="0"/>
        <w:keepLines w:val="0"/>
        <w:pageBreakBefore w:val="0"/>
        <w:kinsoku/>
        <w:wordWrap/>
        <w:overflowPunct/>
        <w:topLinePunct w:val="0"/>
        <w:autoSpaceDE/>
        <w:autoSpaceDN/>
        <w:bidi w:val="0"/>
        <w:adjustRightInd w:val="0"/>
        <w:snapToGrid w:val="0"/>
        <w:spacing w:before="0" w:beforeAutospacing="0" w:after="0" w:afterAutospacing="0" w:line="560" w:lineRule="exact"/>
        <w:ind w:firstLine="56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本专业面向材料大类、机械大类、船舶动力类等本科二年级学生，通过“校企双导师+虚实结合实践”模式，助你突破传统专业边界，快速提升面向智能制造的工程创新能力。</w:t>
      </w:r>
    </w:p>
    <w:p w14:paraId="5B047C44">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特色优势</w:t>
      </w:r>
      <w:r>
        <w:rPr>
          <w:rFonts w:hint="eastAsia" w:ascii="仿宋_GB2312" w:hAnsi="仿宋_GB2312" w:eastAsia="仿宋_GB2312" w:cs="仿宋_GB2312"/>
          <w:sz w:val="32"/>
          <w:szCs w:val="32"/>
        </w:rPr>
        <w:t>（限500字，含微专业的亮点，对应用、升学、就业前景等方面的帮助）</w:t>
      </w:r>
    </w:p>
    <w:bookmarkEnd w:id="5"/>
    <w:p w14:paraId="49E4F1BC">
      <w:pPr>
        <w:pStyle w:val="11"/>
        <w:keepNext w:val="0"/>
        <w:keepLines w:val="0"/>
        <w:pageBreakBefore w:val="0"/>
        <w:kinsoku/>
        <w:wordWrap/>
        <w:overflowPunct/>
        <w:topLinePunct w:val="0"/>
        <w:autoSpaceDE/>
        <w:autoSpaceDN/>
        <w:bidi w:val="0"/>
        <w:spacing w:before="0" w:beforeAutospacing="0" w:after="0" w:afterAutospacing="0" w:line="560" w:lineRule="exact"/>
        <w:ind w:firstLine="56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微专业面向国家智能制造与新材料战略需求，聚焦快速成形（3D打印）与人工智能深度融合的前沿领域，依托省部级科研平台及西门子共建实验室，培养兼具材料科学、智能装备与数字化设计能力的复合型人才。具有以下</w:t>
      </w:r>
      <w:r>
        <w:rPr>
          <w:rStyle w:val="6"/>
          <w:rFonts w:hint="eastAsia" w:ascii="仿宋_GB2312" w:hAnsi="仿宋_GB2312" w:eastAsia="仿宋_GB2312" w:cs="仿宋_GB2312"/>
          <w:sz w:val="32"/>
          <w:szCs w:val="32"/>
        </w:rPr>
        <w:t>四大亮点：</w:t>
      </w:r>
    </w:p>
    <w:p w14:paraId="6F1AA172">
      <w:pPr>
        <w:pStyle w:val="11"/>
        <w:keepNext w:val="0"/>
        <w:keepLines w:val="0"/>
        <w:pageBreakBefore w:val="0"/>
        <w:numPr>
          <w:ilvl w:val="0"/>
          <w:numId w:val="4"/>
        </w:numPr>
        <w:kinsoku/>
        <w:wordWrap/>
        <w:overflowPunct/>
        <w:topLinePunct w:val="0"/>
        <w:autoSpaceDE/>
        <w:autoSpaceDN/>
        <w:bidi w:val="0"/>
        <w:spacing w:before="0" w:beforeAutospacing="0" w:after="0" w:afterAutospacing="0" w:line="560" w:lineRule="exact"/>
        <w:jc w:val="both"/>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产教深度融合</w:t>
      </w:r>
      <w:r>
        <w:rPr>
          <w:rFonts w:hint="eastAsia" w:ascii="仿宋_GB2312" w:hAnsi="仿宋_GB2312" w:eastAsia="仿宋_GB2312" w:cs="仿宋_GB2312"/>
          <w:sz w:val="32"/>
          <w:szCs w:val="32"/>
        </w:rPr>
        <w:t>：课程由校企联合开发，引入西门子工业软件认证体系与行业真实案例，企业专家深度参与授课与实训，实现课堂与产业无缝对接。</w:t>
      </w:r>
    </w:p>
    <w:p w14:paraId="6BB07EAF">
      <w:pPr>
        <w:pStyle w:val="11"/>
        <w:keepNext w:val="0"/>
        <w:keepLines w:val="0"/>
        <w:pageBreakBefore w:val="0"/>
        <w:numPr>
          <w:ilvl w:val="0"/>
          <w:numId w:val="4"/>
        </w:numPr>
        <w:kinsoku/>
        <w:wordWrap/>
        <w:overflowPunct/>
        <w:topLinePunct w:val="0"/>
        <w:autoSpaceDE/>
        <w:autoSpaceDN/>
        <w:bidi w:val="0"/>
        <w:spacing w:before="0" w:beforeAutospacing="0" w:after="0" w:afterAutospacing="0" w:line="560" w:lineRule="exact"/>
        <w:jc w:val="both"/>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前沿技术引领</w:t>
      </w:r>
      <w:r>
        <w:rPr>
          <w:rFonts w:hint="eastAsia" w:ascii="仿宋_GB2312" w:hAnsi="仿宋_GB2312" w:eastAsia="仿宋_GB2312" w:cs="仿宋_GB2312"/>
          <w:sz w:val="32"/>
          <w:szCs w:val="32"/>
        </w:rPr>
        <w:t>：覆盖激光智能制造、AI工艺优化、数字化孪生、拓扑设计等关键技术，构建“材料-装备-数据”三位一体的知识体系。</w:t>
      </w:r>
    </w:p>
    <w:p w14:paraId="6CF8EB8B">
      <w:pPr>
        <w:pStyle w:val="11"/>
        <w:keepNext w:val="0"/>
        <w:keepLines w:val="0"/>
        <w:pageBreakBefore w:val="0"/>
        <w:numPr>
          <w:ilvl w:val="0"/>
          <w:numId w:val="4"/>
        </w:numPr>
        <w:kinsoku/>
        <w:wordWrap/>
        <w:overflowPunct/>
        <w:topLinePunct w:val="0"/>
        <w:autoSpaceDE/>
        <w:autoSpaceDN/>
        <w:bidi w:val="0"/>
        <w:spacing w:before="0" w:beforeAutospacing="0" w:after="0" w:afterAutospacing="0" w:line="560" w:lineRule="exact"/>
        <w:jc w:val="both"/>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国际化视野</w:t>
      </w:r>
      <w:r>
        <w:rPr>
          <w:rFonts w:hint="eastAsia" w:ascii="仿宋_GB2312" w:hAnsi="仿宋_GB2312" w:eastAsia="仿宋_GB2312" w:cs="仿宋_GB2312"/>
          <w:sz w:val="32"/>
          <w:szCs w:val="32"/>
        </w:rPr>
        <w:t>：引进国外专家及德国工业4.0标准，设置国际技术模块，培养具有跨文化沟通能力的工程技术人才。</w:t>
      </w:r>
    </w:p>
    <w:p w14:paraId="247129F6">
      <w:pPr>
        <w:pStyle w:val="11"/>
        <w:keepNext w:val="0"/>
        <w:keepLines w:val="0"/>
        <w:pageBreakBefore w:val="0"/>
        <w:numPr>
          <w:ilvl w:val="0"/>
          <w:numId w:val="4"/>
        </w:numPr>
        <w:kinsoku/>
        <w:wordWrap/>
        <w:overflowPunct/>
        <w:topLinePunct w:val="0"/>
        <w:autoSpaceDE/>
        <w:autoSpaceDN/>
        <w:bidi w:val="0"/>
        <w:spacing w:before="0" w:beforeAutospacing="0" w:after="0" w:afterAutospacing="0" w:line="560" w:lineRule="exact"/>
        <w:jc w:val="both"/>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虚实结合实训</w:t>
      </w:r>
      <w:r>
        <w:rPr>
          <w:rFonts w:hint="eastAsia" w:ascii="仿宋_GB2312" w:hAnsi="仿宋_GB2312" w:eastAsia="仿宋_GB2312" w:cs="仿宋_GB2312"/>
          <w:sz w:val="32"/>
          <w:szCs w:val="32"/>
        </w:rPr>
        <w:t>：依托数字孪生平台与高端制造装备（如增减材复合加工中心、机器人增材制造系统），开展“设计-仿真-制造-检测”全流程实战训练。</w:t>
      </w:r>
    </w:p>
    <w:p w14:paraId="0434F3E6">
      <w:pPr>
        <w:pStyle w:val="11"/>
        <w:keepNext w:val="0"/>
        <w:keepLines w:val="0"/>
        <w:pageBreakBefore w:val="0"/>
        <w:kinsoku/>
        <w:wordWrap/>
        <w:overflowPunct/>
        <w:topLinePunct w:val="0"/>
        <w:autoSpaceDE/>
        <w:autoSpaceDN/>
        <w:bidi w:val="0"/>
        <w:spacing w:before="0" w:beforeAutospacing="0" w:after="0" w:afterAutospacing="0" w:line="560" w:lineRule="exact"/>
        <w:ind w:firstLine="643" w:firstLineChars="200"/>
        <w:jc w:val="both"/>
        <w:textAlignment w:val="auto"/>
        <w:rPr>
          <w:rFonts w:hint="eastAsia" w:ascii="仿宋_GB2312" w:hAnsi="仿宋_GB2312" w:eastAsia="仿宋_GB2312" w:cs="仿宋_GB2312"/>
          <w:sz w:val="32"/>
          <w:szCs w:val="32"/>
        </w:rPr>
      </w:pPr>
      <w:r>
        <w:rPr>
          <w:rStyle w:val="6"/>
          <w:rFonts w:hint="eastAsia" w:ascii="仿宋_GB2312" w:hAnsi="仿宋_GB2312" w:eastAsia="仿宋_GB2312" w:cs="仿宋_GB2312"/>
          <w:sz w:val="32"/>
          <w:szCs w:val="32"/>
        </w:rPr>
        <w:t>助力升学与就业：</w:t>
      </w:r>
    </w:p>
    <w:p w14:paraId="24637C97">
      <w:pPr>
        <w:pStyle w:val="11"/>
        <w:keepNext w:val="0"/>
        <w:keepLines w:val="0"/>
        <w:pageBreakBefore w:val="0"/>
        <w:kinsoku/>
        <w:wordWrap/>
        <w:overflowPunct/>
        <w:topLinePunct w:val="0"/>
        <w:autoSpaceDE/>
        <w:autoSpaceDN/>
        <w:bidi w:val="0"/>
        <w:spacing w:before="0" w:beforeAutospacing="0" w:after="0" w:afterAutospacing="0"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毕业生将成为高端装备制造、航空航天、交通运输、高端装备等战略新兴产业的紧缺人才。通过校企合作培养方式，学生可优先获得实习及录用机会，显著提升就业竞争力，为有志于攻读材料、机械、智能制造等方向研究生的学生夯实交叉学科基础，助力其在智能制造变革中抢占先机，成长为推动产业升级的卓越工程师与技术领军者。</w:t>
      </w:r>
    </w:p>
    <w:p w14:paraId="76E2DE9B">
      <w:pPr>
        <w:keepNext w:val="0"/>
        <w:keepLines w:val="0"/>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p>
    <w:p w14:paraId="4E3A88D7">
      <w:pPr>
        <w:keepNext w:val="0"/>
        <w:keepLines w:val="0"/>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微专业咨询电话：</w:t>
      </w:r>
      <w:r>
        <w:rPr>
          <w:rFonts w:hint="eastAsia" w:ascii="仿宋_GB2312" w:hAnsi="仿宋_GB2312" w:eastAsia="仿宋_GB2312" w:cs="仿宋_GB2312"/>
          <w:sz w:val="32"/>
          <w:szCs w:val="32"/>
          <w:lang w:val="en-US" w:eastAsia="zh-CN"/>
        </w:rPr>
        <w:t>0535-2607691</w:t>
      </w:r>
      <w:r>
        <w:rPr>
          <w:rFonts w:hint="eastAsia" w:ascii="仿宋_GB2312" w:hAnsi="仿宋_GB2312" w:eastAsia="仿宋_GB2312" w:cs="仿宋_GB2312"/>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F3D364-AC2F-42A3-BF1F-47DAC80E8B4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19E0EA0-7834-4A29-A94C-814B70E92D47}"/>
  </w:font>
  <w:font w:name="Microsoft JhengHei">
    <w:panose1 w:val="020B0604030504040204"/>
    <w:charset w:val="88"/>
    <w:family w:val="swiss"/>
    <w:pitch w:val="default"/>
    <w:sig w:usb0="00000087" w:usb1="28AF40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F52C1"/>
    <w:multiLevelType w:val="singleLevel"/>
    <w:tmpl w:val="092F52C1"/>
    <w:lvl w:ilvl="0" w:tentative="0">
      <w:start w:val="5"/>
      <w:numFmt w:val="chineseCounting"/>
      <w:suff w:val="nothing"/>
      <w:lvlText w:val="%1、"/>
      <w:lvlJc w:val="left"/>
      <w:rPr>
        <w:rFonts w:hint="eastAsia"/>
      </w:rPr>
    </w:lvl>
  </w:abstractNum>
  <w:abstractNum w:abstractNumId="1">
    <w:nsid w:val="23714D07"/>
    <w:multiLevelType w:val="multilevel"/>
    <w:tmpl w:val="23714D07"/>
    <w:lvl w:ilvl="0" w:tentative="0">
      <w:start w:val="1"/>
      <w:numFmt w:val="bullet"/>
      <w:lvlText w:val="★"/>
      <w:lvlJc w:val="left"/>
      <w:pPr>
        <w:tabs>
          <w:tab w:val="left" w:pos="720"/>
        </w:tabs>
        <w:ind w:left="720" w:hanging="360"/>
      </w:pPr>
      <w:rPr>
        <w:rFonts w:hint="eastAsia" w:ascii="Microsoft JhengHei" w:hAnsi="Microsoft JhengHei" w:eastAsia="Microsoft JhengHei" w:cs="宋体"/>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67003FE9"/>
    <w:multiLevelType w:val="multilevel"/>
    <w:tmpl w:val="67003FE9"/>
    <w:lvl w:ilvl="0" w:tentative="0">
      <w:start w:val="1"/>
      <w:numFmt w:val="bullet"/>
      <w:lvlText w:val="★"/>
      <w:lvlJc w:val="left"/>
      <w:pPr>
        <w:tabs>
          <w:tab w:val="left" w:pos="720"/>
        </w:tabs>
        <w:ind w:left="720" w:hanging="360"/>
      </w:pPr>
      <w:rPr>
        <w:rFonts w:hint="eastAsia" w:ascii="Microsoft JhengHei" w:hAnsi="Microsoft JhengHei" w:eastAsia="Microsoft JhengHei" w:cs="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2865E5B"/>
    <w:multiLevelType w:val="multilevel"/>
    <w:tmpl w:val="72865E5B"/>
    <w:lvl w:ilvl="0" w:tentative="0">
      <w:start w:val="1"/>
      <w:numFmt w:val="bullet"/>
      <w:lvlText w:val="★"/>
      <w:lvlJc w:val="left"/>
      <w:pPr>
        <w:ind w:left="630" w:hanging="420"/>
      </w:pPr>
      <w:rPr>
        <w:rFonts w:hint="eastAsia" w:ascii="Microsoft JhengHei" w:hAnsi="Microsoft JhengHei" w:eastAsia="Microsoft JhengHei" w:cs="宋体"/>
      </w:rPr>
    </w:lvl>
    <w:lvl w:ilvl="1" w:tentative="0">
      <w:start w:val="1"/>
      <w:numFmt w:val="bullet"/>
      <w:lvlText w:val=""/>
      <w:lvlJc w:val="left"/>
      <w:pPr>
        <w:ind w:left="1050" w:hanging="420"/>
      </w:pPr>
      <w:rPr>
        <w:rFonts w:hint="default" w:ascii="Wingdings" w:hAnsi="Wingdings"/>
      </w:rPr>
    </w:lvl>
    <w:lvl w:ilvl="2" w:tentative="0">
      <w:start w:val="1"/>
      <w:numFmt w:val="bullet"/>
      <w:lvlText w:val=""/>
      <w:lvlJc w:val="left"/>
      <w:pPr>
        <w:ind w:left="1470" w:hanging="420"/>
      </w:pPr>
      <w:rPr>
        <w:rFonts w:hint="default" w:ascii="Wingdings" w:hAnsi="Wingdings"/>
      </w:rPr>
    </w:lvl>
    <w:lvl w:ilvl="3" w:tentative="0">
      <w:start w:val="1"/>
      <w:numFmt w:val="bullet"/>
      <w:lvlText w:val=""/>
      <w:lvlJc w:val="left"/>
      <w:pPr>
        <w:ind w:left="1890" w:hanging="420"/>
      </w:pPr>
      <w:rPr>
        <w:rFonts w:hint="default" w:ascii="Wingdings" w:hAnsi="Wingdings"/>
      </w:rPr>
    </w:lvl>
    <w:lvl w:ilvl="4" w:tentative="0">
      <w:start w:val="1"/>
      <w:numFmt w:val="bullet"/>
      <w:lvlText w:val=""/>
      <w:lvlJc w:val="left"/>
      <w:pPr>
        <w:ind w:left="2310" w:hanging="420"/>
      </w:pPr>
      <w:rPr>
        <w:rFonts w:hint="default" w:ascii="Wingdings" w:hAnsi="Wingdings"/>
      </w:rPr>
    </w:lvl>
    <w:lvl w:ilvl="5" w:tentative="0">
      <w:start w:val="1"/>
      <w:numFmt w:val="bullet"/>
      <w:lvlText w:val=""/>
      <w:lvlJc w:val="left"/>
      <w:pPr>
        <w:ind w:left="2730" w:hanging="420"/>
      </w:pPr>
      <w:rPr>
        <w:rFonts w:hint="default" w:ascii="Wingdings" w:hAnsi="Wingdings"/>
      </w:rPr>
    </w:lvl>
    <w:lvl w:ilvl="6" w:tentative="0">
      <w:start w:val="1"/>
      <w:numFmt w:val="bullet"/>
      <w:lvlText w:val=""/>
      <w:lvlJc w:val="left"/>
      <w:pPr>
        <w:ind w:left="3150" w:hanging="420"/>
      </w:pPr>
      <w:rPr>
        <w:rFonts w:hint="default" w:ascii="Wingdings" w:hAnsi="Wingdings"/>
      </w:rPr>
    </w:lvl>
    <w:lvl w:ilvl="7" w:tentative="0">
      <w:start w:val="1"/>
      <w:numFmt w:val="bullet"/>
      <w:lvlText w:val=""/>
      <w:lvlJc w:val="left"/>
      <w:pPr>
        <w:ind w:left="3570" w:hanging="420"/>
      </w:pPr>
      <w:rPr>
        <w:rFonts w:hint="default" w:ascii="Wingdings" w:hAnsi="Wingdings"/>
      </w:rPr>
    </w:lvl>
    <w:lvl w:ilvl="8" w:tentative="0">
      <w:start w:val="1"/>
      <w:numFmt w:val="bullet"/>
      <w:lvlText w:val=""/>
      <w:lvlJc w:val="left"/>
      <w:pPr>
        <w:ind w:left="3990" w:hanging="420"/>
      </w:pPr>
      <w:rPr>
        <w:rFonts w:hint="default" w:ascii="Wingdings" w:hAnsi="Wingdings"/>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CA0"/>
    <w:rsid w:val="00066E97"/>
    <w:rsid w:val="00077267"/>
    <w:rsid w:val="00085C8C"/>
    <w:rsid w:val="0009396F"/>
    <w:rsid w:val="003151C8"/>
    <w:rsid w:val="00406755"/>
    <w:rsid w:val="004177B2"/>
    <w:rsid w:val="00472D17"/>
    <w:rsid w:val="004C762A"/>
    <w:rsid w:val="00521CA0"/>
    <w:rsid w:val="00620623"/>
    <w:rsid w:val="006255DF"/>
    <w:rsid w:val="006A4239"/>
    <w:rsid w:val="006F1CE5"/>
    <w:rsid w:val="00827C9F"/>
    <w:rsid w:val="008D6CC1"/>
    <w:rsid w:val="0091099B"/>
    <w:rsid w:val="00926C61"/>
    <w:rsid w:val="00934978"/>
    <w:rsid w:val="009A13B3"/>
    <w:rsid w:val="009D06AF"/>
    <w:rsid w:val="00A43F81"/>
    <w:rsid w:val="00A744ED"/>
    <w:rsid w:val="00A9280C"/>
    <w:rsid w:val="00A9390F"/>
    <w:rsid w:val="00A95DD6"/>
    <w:rsid w:val="00AD3B10"/>
    <w:rsid w:val="00BC2025"/>
    <w:rsid w:val="00C1389A"/>
    <w:rsid w:val="00C31835"/>
    <w:rsid w:val="00C86897"/>
    <w:rsid w:val="00CF287C"/>
    <w:rsid w:val="00E758A4"/>
    <w:rsid w:val="00E96921"/>
    <w:rsid w:val="00EB161F"/>
    <w:rsid w:val="00EF0722"/>
    <w:rsid w:val="00F86CC8"/>
    <w:rsid w:val="00FA1D5E"/>
    <w:rsid w:val="07224C2D"/>
    <w:rsid w:val="07B45450"/>
    <w:rsid w:val="0858445C"/>
    <w:rsid w:val="09A6701A"/>
    <w:rsid w:val="0AA95014"/>
    <w:rsid w:val="10233173"/>
    <w:rsid w:val="171B1048"/>
    <w:rsid w:val="17732C32"/>
    <w:rsid w:val="17C82771"/>
    <w:rsid w:val="195152E7"/>
    <w:rsid w:val="1B9B4505"/>
    <w:rsid w:val="2ED022C0"/>
    <w:rsid w:val="40866C82"/>
    <w:rsid w:val="46503FBA"/>
    <w:rsid w:val="48FC1322"/>
    <w:rsid w:val="4AAF5028"/>
    <w:rsid w:val="4ED65279"/>
    <w:rsid w:val="53AB0BF8"/>
    <w:rsid w:val="561F2564"/>
    <w:rsid w:val="5FF4555F"/>
    <w:rsid w:val="61073783"/>
    <w:rsid w:val="630A5099"/>
    <w:rsid w:val="695D4175"/>
    <w:rsid w:val="69D739F8"/>
    <w:rsid w:val="75CF01A8"/>
    <w:rsid w:val="7A020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link w:val="10"/>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6">
    <w:name w:val="Strong"/>
    <w:basedOn w:val="5"/>
    <w:qFormat/>
    <w:uiPriority w:val="22"/>
    <w:rPr>
      <w:b/>
      <w:bCs/>
    </w:rPr>
  </w:style>
  <w:style w:type="paragraph" w:customStyle="1" w:styleId="7">
    <w:name w:val="正文1"/>
    <w:basedOn w:val="1"/>
    <w:link w:val="8"/>
    <w:qFormat/>
    <w:uiPriority w:val="0"/>
    <w:pPr>
      <w:spacing w:line="500" w:lineRule="exact"/>
      <w:ind w:firstLine="200" w:firstLineChars="200"/>
    </w:pPr>
    <w:rPr>
      <w:rFonts w:ascii="Times New Roman" w:hAnsi="Times New Roman" w:eastAsia="仿宋_GB2312" w:cs="Times New Roman"/>
      <w:sz w:val="28"/>
      <w:szCs w:val="32"/>
    </w:rPr>
  </w:style>
  <w:style w:type="character" w:customStyle="1" w:styleId="8">
    <w:name w:val="正文1 字符"/>
    <w:link w:val="7"/>
    <w:qFormat/>
    <w:uiPriority w:val="0"/>
    <w:rPr>
      <w:rFonts w:eastAsia="仿宋_GB2312"/>
      <w:kern w:val="2"/>
      <w:sz w:val="28"/>
      <w:szCs w:val="32"/>
    </w:rPr>
  </w:style>
  <w:style w:type="character" w:customStyle="1" w:styleId="9">
    <w:name w:val="fontstyle01"/>
    <w:basedOn w:val="5"/>
    <w:qFormat/>
    <w:uiPriority w:val="0"/>
    <w:rPr>
      <w:rFonts w:hint="eastAsia" w:ascii="宋体" w:hAnsi="宋体" w:eastAsia="宋体"/>
      <w:color w:val="000000"/>
      <w:sz w:val="24"/>
      <w:szCs w:val="24"/>
    </w:rPr>
  </w:style>
  <w:style w:type="character" w:customStyle="1" w:styleId="10">
    <w:name w:val="标题 2 字符"/>
    <w:basedOn w:val="5"/>
    <w:link w:val="2"/>
    <w:qFormat/>
    <w:uiPriority w:val="9"/>
    <w:rPr>
      <w:rFonts w:ascii="宋体" w:hAnsi="宋体" w:cs="宋体"/>
      <w:b/>
      <w:bCs/>
      <w:sz w:val="36"/>
      <w:szCs w:val="36"/>
    </w:rPr>
  </w:style>
  <w:style w:type="paragraph" w:customStyle="1" w:styleId="11">
    <w:name w:val="ds-markdown-paragraph"/>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2360</Words>
  <Characters>2488</Characters>
  <Lines>18</Lines>
  <Paragraphs>5</Paragraphs>
  <TotalTime>99</TotalTime>
  <ScaleCrop>false</ScaleCrop>
  <LinksUpToDate>false</LinksUpToDate>
  <CharactersWithSpaces>2490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2026-03-31T06:36:00Z</dcterms:created>
  <dc:creator>Administrator</dc:creator>
  <cp:lastModifiedBy>高洁</cp:lastModifiedBy>
  <dcterms:modified xsi:type="dcterms:W3CDTF">2026-05-07T03:01:15Z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eyJoZGlkIjoiYjEyYTlkNDVkMDQxMTM5MGIwNjM1ODBmMzE2MWY2NDMiLCJ1c2VySWQiOiIxODAwMDE0MDA2In0=</vt:lpwstr>
  </property>
  <property fmtid="{D5CDD505-2E9C-101B-9397-08002B2CF9AE}" pid="4" name="ICV">
    <vt:lpwstr>5A0AD41AF6DA4051B2B8A9EAA7FF1E3B_12</vt:lpwstr>
  </property>
</Properties>
</file>